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5B82" w14:textId="77777777" w:rsidR="00574153" w:rsidRDefault="00574153" w:rsidP="00574153">
      <w:pPr>
        <w:jc w:val="center"/>
        <w:rPr>
          <w:b/>
          <w:sz w:val="24"/>
          <w:szCs w:val="24"/>
        </w:rPr>
      </w:pPr>
      <w:r w:rsidRPr="00A3768B">
        <w:rPr>
          <w:b/>
          <w:sz w:val="24"/>
          <w:szCs w:val="24"/>
        </w:rPr>
        <w:t>ACTION PORTY</w:t>
      </w:r>
    </w:p>
    <w:p w14:paraId="3D9D5EF9" w14:textId="77777777" w:rsidR="00574153" w:rsidRPr="00A3768B" w:rsidRDefault="00574153" w:rsidP="00574153">
      <w:pPr>
        <w:jc w:val="center"/>
        <w:rPr>
          <w:b/>
          <w:sz w:val="24"/>
          <w:szCs w:val="24"/>
        </w:rPr>
      </w:pPr>
    </w:p>
    <w:p w14:paraId="59513AA4" w14:textId="77777777" w:rsidR="00574153" w:rsidRPr="00A3768B" w:rsidRDefault="00574153" w:rsidP="00574153">
      <w:pPr>
        <w:jc w:val="center"/>
        <w:rPr>
          <w:sz w:val="24"/>
          <w:szCs w:val="24"/>
        </w:rPr>
      </w:pPr>
      <w:r w:rsidRPr="00A3768B">
        <w:rPr>
          <w:sz w:val="24"/>
          <w:szCs w:val="24"/>
        </w:rPr>
        <w:t xml:space="preserve">Minute of Annual General Meeting held on </w:t>
      </w:r>
      <w:r w:rsidR="00C96FEB">
        <w:rPr>
          <w:sz w:val="24"/>
          <w:szCs w:val="24"/>
        </w:rPr>
        <w:t>Wednesday, 22 June, 2022 in Bellfield</w:t>
      </w:r>
    </w:p>
    <w:p w14:paraId="1C438AA9" w14:textId="77777777" w:rsidR="00574153" w:rsidRPr="00A3768B" w:rsidRDefault="00574153" w:rsidP="00574153">
      <w:pPr>
        <w:rPr>
          <w:color w:val="FF0000"/>
          <w:sz w:val="24"/>
          <w:szCs w:val="24"/>
        </w:rPr>
      </w:pPr>
      <w:r w:rsidRPr="00A3768B">
        <w:rPr>
          <w:sz w:val="24"/>
          <w:szCs w:val="24"/>
        </w:rPr>
        <w:tab/>
      </w:r>
    </w:p>
    <w:p w14:paraId="662B2A24" w14:textId="77777777" w:rsidR="00574153" w:rsidRDefault="008503BC" w:rsidP="00574153">
      <w:pPr>
        <w:rPr>
          <w:b/>
          <w:sz w:val="24"/>
          <w:szCs w:val="24"/>
        </w:rPr>
      </w:pPr>
      <w:r>
        <w:rPr>
          <w:b/>
          <w:sz w:val="24"/>
          <w:szCs w:val="24"/>
        </w:rPr>
        <w:t xml:space="preserve">1. </w:t>
      </w:r>
      <w:r>
        <w:rPr>
          <w:b/>
          <w:sz w:val="24"/>
          <w:szCs w:val="24"/>
        </w:rPr>
        <w:tab/>
        <w:t>Introduction</w:t>
      </w:r>
    </w:p>
    <w:p w14:paraId="20FCA27D" w14:textId="77777777" w:rsidR="006F668A" w:rsidRDefault="006F668A" w:rsidP="006F668A">
      <w:pPr>
        <w:rPr>
          <w:sz w:val="24"/>
          <w:szCs w:val="24"/>
        </w:rPr>
      </w:pPr>
      <w:r>
        <w:rPr>
          <w:sz w:val="24"/>
          <w:szCs w:val="24"/>
        </w:rPr>
        <w:t>Action Porty trustee, Al Reid</w:t>
      </w:r>
      <w:r w:rsidRPr="00757DBB">
        <w:rPr>
          <w:sz w:val="24"/>
          <w:szCs w:val="24"/>
        </w:rPr>
        <w:t xml:space="preserve">, </w:t>
      </w:r>
      <w:r>
        <w:rPr>
          <w:sz w:val="24"/>
          <w:szCs w:val="24"/>
        </w:rPr>
        <w:t xml:space="preserve">introduced himself and explained that in Justin Kenrick’ absence he would be chairing the meeting. He welcomed </w:t>
      </w:r>
      <w:r w:rsidRPr="002B7043">
        <w:rPr>
          <w:sz w:val="24"/>
          <w:szCs w:val="24"/>
        </w:rPr>
        <w:t xml:space="preserve">everyone to Acton </w:t>
      </w:r>
      <w:proofErr w:type="spellStart"/>
      <w:r w:rsidRPr="002B7043">
        <w:rPr>
          <w:sz w:val="24"/>
          <w:szCs w:val="24"/>
        </w:rPr>
        <w:t>Porty’s</w:t>
      </w:r>
      <w:proofErr w:type="spellEnd"/>
      <w:r w:rsidRPr="002B7043">
        <w:rPr>
          <w:sz w:val="24"/>
          <w:szCs w:val="24"/>
        </w:rPr>
        <w:t xml:space="preserve"> 6</w:t>
      </w:r>
      <w:r w:rsidRPr="002B7043">
        <w:rPr>
          <w:sz w:val="24"/>
          <w:szCs w:val="24"/>
          <w:vertAlign w:val="superscript"/>
        </w:rPr>
        <w:t>th</w:t>
      </w:r>
      <w:r>
        <w:rPr>
          <w:sz w:val="24"/>
          <w:szCs w:val="24"/>
        </w:rPr>
        <w:t xml:space="preserve"> Annual General Meeting, and between those present and proxies (see below) declared the meeting quorate</w:t>
      </w:r>
    </w:p>
    <w:p w14:paraId="16F24F1C" w14:textId="77777777" w:rsidR="006F668A" w:rsidRDefault="006F668A" w:rsidP="006F668A">
      <w:pPr>
        <w:rPr>
          <w:b/>
          <w:sz w:val="24"/>
          <w:szCs w:val="24"/>
        </w:rPr>
      </w:pPr>
      <w:r w:rsidRPr="00F872B2">
        <w:rPr>
          <w:b/>
          <w:sz w:val="24"/>
          <w:szCs w:val="24"/>
        </w:rPr>
        <w:t xml:space="preserve">2. </w:t>
      </w:r>
      <w:r w:rsidRPr="00F872B2">
        <w:rPr>
          <w:b/>
          <w:sz w:val="24"/>
          <w:szCs w:val="24"/>
        </w:rPr>
        <w:tab/>
        <w:t>Apologies</w:t>
      </w:r>
    </w:p>
    <w:p w14:paraId="68D19367" w14:textId="77777777" w:rsidR="006F668A" w:rsidRPr="006F668A" w:rsidRDefault="006F668A" w:rsidP="006F668A">
      <w:pPr>
        <w:rPr>
          <w:sz w:val="24"/>
          <w:szCs w:val="24"/>
        </w:rPr>
      </w:pPr>
      <w:r>
        <w:rPr>
          <w:sz w:val="24"/>
          <w:szCs w:val="24"/>
        </w:rPr>
        <w:t>The AGM noted that apologies had been received from J</w:t>
      </w:r>
      <w:r w:rsidRPr="006F668A">
        <w:rPr>
          <w:sz w:val="24"/>
          <w:szCs w:val="24"/>
        </w:rPr>
        <w:t xml:space="preserve">ustin Kenrick, Alan Simpson and Alastair Cameron. </w:t>
      </w:r>
    </w:p>
    <w:p w14:paraId="4B10B307" w14:textId="77777777" w:rsidR="006F668A" w:rsidRDefault="006F668A" w:rsidP="006F668A">
      <w:pPr>
        <w:rPr>
          <w:b/>
          <w:sz w:val="24"/>
          <w:szCs w:val="24"/>
        </w:rPr>
      </w:pPr>
      <w:r w:rsidRPr="00F872B2">
        <w:rPr>
          <w:b/>
          <w:sz w:val="24"/>
          <w:szCs w:val="24"/>
        </w:rPr>
        <w:t>3.</w:t>
      </w:r>
      <w:r w:rsidRPr="00F872B2">
        <w:rPr>
          <w:b/>
          <w:sz w:val="24"/>
          <w:szCs w:val="24"/>
        </w:rPr>
        <w:tab/>
      </w:r>
      <w:r>
        <w:rPr>
          <w:b/>
          <w:sz w:val="24"/>
          <w:szCs w:val="24"/>
        </w:rPr>
        <w:t>Minute of Previous Meeting</w:t>
      </w:r>
    </w:p>
    <w:p w14:paraId="5AB100DD" w14:textId="77777777" w:rsidR="006F668A" w:rsidRPr="00126EE4" w:rsidRDefault="00A7192A" w:rsidP="00A7192A">
      <w:pPr>
        <w:rPr>
          <w:sz w:val="24"/>
          <w:szCs w:val="24"/>
        </w:rPr>
      </w:pPr>
      <w:r w:rsidRPr="00A7192A">
        <w:rPr>
          <w:sz w:val="24"/>
          <w:szCs w:val="24"/>
        </w:rPr>
        <w:t>The chair explained that the</w:t>
      </w:r>
      <w:r w:rsidRPr="00A3768B">
        <w:rPr>
          <w:sz w:val="24"/>
          <w:szCs w:val="24"/>
        </w:rPr>
        <w:t xml:space="preserve"> minute of last year’s </w:t>
      </w:r>
      <w:r>
        <w:rPr>
          <w:sz w:val="24"/>
          <w:szCs w:val="24"/>
        </w:rPr>
        <w:t xml:space="preserve">AGM, held on 31 May, 2021, had been posted on the </w:t>
      </w:r>
      <w:r w:rsidRPr="00A3768B">
        <w:rPr>
          <w:sz w:val="24"/>
          <w:szCs w:val="24"/>
        </w:rPr>
        <w:t>Acti</w:t>
      </w:r>
      <w:r>
        <w:rPr>
          <w:sz w:val="24"/>
          <w:szCs w:val="24"/>
        </w:rPr>
        <w:t xml:space="preserve">on Porty web-site, and that a copy of the minute was attached to the agenda handed out at the meeting. With a show of hands, those present </w:t>
      </w:r>
      <w:r w:rsidRPr="00A3768B">
        <w:rPr>
          <w:sz w:val="24"/>
          <w:szCs w:val="24"/>
        </w:rPr>
        <w:t xml:space="preserve">agreed </w:t>
      </w:r>
      <w:r>
        <w:rPr>
          <w:sz w:val="24"/>
          <w:szCs w:val="24"/>
        </w:rPr>
        <w:t xml:space="preserve">the minute of 31 May, 2021 as a correct record of last year’s AGM. </w:t>
      </w:r>
    </w:p>
    <w:p w14:paraId="537AF8A6" w14:textId="77777777" w:rsidR="006F668A" w:rsidRDefault="006F668A" w:rsidP="006F668A">
      <w:pPr>
        <w:rPr>
          <w:b/>
          <w:sz w:val="24"/>
          <w:szCs w:val="24"/>
        </w:rPr>
      </w:pPr>
      <w:r>
        <w:rPr>
          <w:b/>
          <w:sz w:val="24"/>
          <w:szCs w:val="24"/>
        </w:rPr>
        <w:t>4.</w:t>
      </w:r>
      <w:r>
        <w:rPr>
          <w:b/>
          <w:sz w:val="24"/>
          <w:szCs w:val="24"/>
        </w:rPr>
        <w:tab/>
      </w:r>
      <w:r w:rsidR="00A7192A">
        <w:rPr>
          <w:b/>
          <w:sz w:val="24"/>
          <w:szCs w:val="24"/>
        </w:rPr>
        <w:t>Review of 2021</w:t>
      </w:r>
      <w:r>
        <w:rPr>
          <w:b/>
          <w:sz w:val="24"/>
          <w:szCs w:val="24"/>
        </w:rPr>
        <w:t>/22</w:t>
      </w:r>
    </w:p>
    <w:p w14:paraId="2FA1D465" w14:textId="77777777" w:rsidR="00EE3014" w:rsidRDefault="00A7192A" w:rsidP="006F668A">
      <w:pPr>
        <w:rPr>
          <w:sz w:val="24"/>
          <w:szCs w:val="24"/>
        </w:rPr>
      </w:pPr>
      <w:r w:rsidRPr="00EE3014">
        <w:rPr>
          <w:sz w:val="24"/>
          <w:szCs w:val="24"/>
        </w:rPr>
        <w:t>The chair handed over to Ian Cooke, who with the help of G</w:t>
      </w:r>
      <w:r w:rsidR="00EE3014" w:rsidRPr="00EE3014">
        <w:rPr>
          <w:sz w:val="24"/>
          <w:szCs w:val="24"/>
        </w:rPr>
        <w:t>ail Stark (administrator) and Ella Lees (Volunteer Co-ordinator) provided a summary of the previous year</w:t>
      </w:r>
      <w:r w:rsidR="00EE3014">
        <w:rPr>
          <w:sz w:val="24"/>
          <w:szCs w:val="24"/>
        </w:rPr>
        <w:t>’</w:t>
      </w:r>
      <w:r w:rsidR="00EE3014" w:rsidRPr="00EE3014">
        <w:rPr>
          <w:sz w:val="24"/>
          <w:szCs w:val="24"/>
        </w:rPr>
        <w:t>s activity.</w:t>
      </w:r>
      <w:r w:rsidR="00EE3014">
        <w:rPr>
          <w:sz w:val="24"/>
          <w:szCs w:val="24"/>
        </w:rPr>
        <w:t xml:space="preserve"> </w:t>
      </w:r>
    </w:p>
    <w:p w14:paraId="6E5DE33B" w14:textId="77777777" w:rsidR="00A7192A" w:rsidRDefault="00EE3014" w:rsidP="006F668A">
      <w:pPr>
        <w:rPr>
          <w:sz w:val="24"/>
          <w:szCs w:val="24"/>
        </w:rPr>
      </w:pPr>
      <w:r>
        <w:rPr>
          <w:sz w:val="24"/>
          <w:szCs w:val="24"/>
        </w:rPr>
        <w:t>Gail described the current uses of Bellfield and outlined a positive picture of the increasing levels of demand from the community –</w:t>
      </w:r>
      <w:r w:rsidR="00D26FCD">
        <w:rPr>
          <w:sz w:val="24"/>
          <w:szCs w:val="24"/>
        </w:rPr>
        <w:t xml:space="preserve"> particula</w:t>
      </w:r>
      <w:r>
        <w:rPr>
          <w:sz w:val="24"/>
          <w:szCs w:val="24"/>
        </w:rPr>
        <w:t xml:space="preserve">rly </w:t>
      </w:r>
      <w:r w:rsidR="00D26FCD">
        <w:rPr>
          <w:sz w:val="24"/>
          <w:szCs w:val="24"/>
        </w:rPr>
        <w:t>since the turn of the year when</w:t>
      </w:r>
      <w:r>
        <w:rPr>
          <w:sz w:val="24"/>
          <w:szCs w:val="24"/>
        </w:rPr>
        <w:t xml:space="preserve"> Covid restrictions began to relax. She finished by thanking all the volunteers whose contribution is essential to the smooth running of Bellfield.</w:t>
      </w:r>
    </w:p>
    <w:p w14:paraId="22E345A6" w14:textId="77777777" w:rsidR="00D26FCD" w:rsidRDefault="00D26FCD" w:rsidP="006F668A">
      <w:pPr>
        <w:rPr>
          <w:sz w:val="24"/>
          <w:szCs w:val="24"/>
        </w:rPr>
      </w:pPr>
      <w:r>
        <w:rPr>
          <w:sz w:val="24"/>
          <w:szCs w:val="24"/>
        </w:rPr>
        <w:t>Ella provided an overview of the current volunteer activities at Bellfield (and with Action Porty in general), finishing on the recent successful Bellfield Bikefest event. She also summarised some of the volunteer activities / projects which are at various stages of development and implementation.</w:t>
      </w:r>
    </w:p>
    <w:p w14:paraId="03F3A47C" w14:textId="77777777" w:rsidR="00D26FCD" w:rsidRPr="00D26FCD" w:rsidRDefault="00D26FCD" w:rsidP="00D26FCD">
      <w:pPr>
        <w:rPr>
          <w:sz w:val="24"/>
          <w:szCs w:val="24"/>
        </w:rPr>
      </w:pPr>
      <w:r>
        <w:rPr>
          <w:sz w:val="24"/>
          <w:szCs w:val="24"/>
        </w:rPr>
        <w:t xml:space="preserve">On behalf of Action Porty, Ian thanked Alastair Cameron </w:t>
      </w:r>
      <w:r w:rsidRPr="00D26FCD">
        <w:rPr>
          <w:sz w:val="24"/>
          <w:szCs w:val="24"/>
        </w:rPr>
        <w:t>who up until Ella’s appoin</w:t>
      </w:r>
      <w:r>
        <w:rPr>
          <w:sz w:val="24"/>
          <w:szCs w:val="24"/>
        </w:rPr>
        <w:t>tment, was the</w:t>
      </w:r>
      <w:r w:rsidRPr="00D26FCD">
        <w:rPr>
          <w:sz w:val="24"/>
          <w:szCs w:val="24"/>
        </w:rPr>
        <w:t xml:space="preserve"> Volunteer Co-ordinator – </w:t>
      </w:r>
      <w:r>
        <w:rPr>
          <w:sz w:val="24"/>
          <w:szCs w:val="24"/>
        </w:rPr>
        <w:t>albeit on a voluntary basis – and who c</w:t>
      </w:r>
      <w:r w:rsidRPr="00D26FCD">
        <w:rPr>
          <w:sz w:val="24"/>
          <w:szCs w:val="24"/>
        </w:rPr>
        <w:t xml:space="preserve">ontinues to play a key role in supporting and managing Ella. </w:t>
      </w:r>
      <w:r w:rsidR="00DD383B">
        <w:rPr>
          <w:sz w:val="24"/>
          <w:szCs w:val="24"/>
        </w:rPr>
        <w:t xml:space="preserve">Ian also </w:t>
      </w:r>
      <w:r w:rsidRPr="00D26FCD">
        <w:rPr>
          <w:sz w:val="24"/>
          <w:szCs w:val="24"/>
        </w:rPr>
        <w:t>acknowledge</w:t>
      </w:r>
      <w:r w:rsidR="00DD383B">
        <w:rPr>
          <w:sz w:val="24"/>
          <w:szCs w:val="24"/>
        </w:rPr>
        <w:t>d</w:t>
      </w:r>
      <w:r w:rsidRPr="00D26FCD">
        <w:rPr>
          <w:sz w:val="24"/>
          <w:szCs w:val="24"/>
        </w:rPr>
        <w:t xml:space="preserve"> the contributio</w:t>
      </w:r>
      <w:r w:rsidR="00DD383B">
        <w:rPr>
          <w:sz w:val="24"/>
          <w:szCs w:val="24"/>
        </w:rPr>
        <w:t>n of James Thomson – who left his cleaning job</w:t>
      </w:r>
      <w:r w:rsidRPr="00D26FCD">
        <w:rPr>
          <w:sz w:val="24"/>
          <w:szCs w:val="24"/>
        </w:rPr>
        <w:t xml:space="preserve"> recently to take up a full time employment opportunity, but until then had been our part-time cleaner since the start of the project. </w:t>
      </w:r>
    </w:p>
    <w:p w14:paraId="34F9DED9" w14:textId="77777777" w:rsidR="00D26FCD" w:rsidRDefault="00DD383B" w:rsidP="00D26FCD">
      <w:pPr>
        <w:rPr>
          <w:sz w:val="24"/>
          <w:szCs w:val="24"/>
        </w:rPr>
      </w:pPr>
      <w:r>
        <w:rPr>
          <w:sz w:val="24"/>
          <w:szCs w:val="24"/>
        </w:rPr>
        <w:lastRenderedPageBreak/>
        <w:t xml:space="preserve">Ian referred to Action </w:t>
      </w:r>
      <w:proofErr w:type="spellStart"/>
      <w:r>
        <w:rPr>
          <w:sz w:val="24"/>
          <w:szCs w:val="24"/>
        </w:rPr>
        <w:t>Porty’s</w:t>
      </w:r>
      <w:proofErr w:type="spellEnd"/>
      <w:r>
        <w:rPr>
          <w:sz w:val="24"/>
          <w:szCs w:val="24"/>
        </w:rPr>
        <w:t xml:space="preserve"> ongoing commitment to repairs and physical improvements to  Bellfield o</w:t>
      </w:r>
      <w:r w:rsidR="00D26FCD" w:rsidRPr="00D26FCD">
        <w:rPr>
          <w:sz w:val="24"/>
          <w:szCs w:val="24"/>
        </w:rPr>
        <w:t>ver the last 12 months</w:t>
      </w:r>
      <w:r>
        <w:rPr>
          <w:sz w:val="24"/>
          <w:szCs w:val="24"/>
        </w:rPr>
        <w:t xml:space="preserve"> and some of the challenges around being a listed building with surrounding graves. He explained that because of </w:t>
      </w:r>
      <w:r w:rsidR="00D26FCD" w:rsidRPr="00D26FCD">
        <w:rPr>
          <w:sz w:val="24"/>
          <w:szCs w:val="24"/>
        </w:rPr>
        <w:t>the work involved in re-opening and managing Bellf</w:t>
      </w:r>
      <w:r>
        <w:rPr>
          <w:sz w:val="24"/>
          <w:szCs w:val="24"/>
        </w:rPr>
        <w:t>ield, there had been</w:t>
      </w:r>
      <w:r w:rsidR="00D26FCD" w:rsidRPr="00D26FCD">
        <w:rPr>
          <w:sz w:val="24"/>
          <w:szCs w:val="24"/>
        </w:rPr>
        <w:t xml:space="preserve"> less time to run events, mainly through the efforts of Jennifer</w:t>
      </w:r>
      <w:r w:rsidR="00B76A4F">
        <w:rPr>
          <w:sz w:val="24"/>
          <w:szCs w:val="24"/>
        </w:rPr>
        <w:t xml:space="preserve"> Elliot, Action Porty had </w:t>
      </w:r>
      <w:r w:rsidR="00D26FCD" w:rsidRPr="00D26FCD">
        <w:rPr>
          <w:sz w:val="24"/>
          <w:szCs w:val="24"/>
        </w:rPr>
        <w:t>organise</w:t>
      </w:r>
      <w:r w:rsidR="00B76A4F">
        <w:rPr>
          <w:sz w:val="24"/>
          <w:szCs w:val="24"/>
        </w:rPr>
        <w:t>d</w:t>
      </w:r>
      <w:r w:rsidR="00D26FCD" w:rsidRPr="00D26FCD">
        <w:rPr>
          <w:sz w:val="24"/>
          <w:szCs w:val="24"/>
        </w:rPr>
        <w:t xml:space="preserve"> some successful Xmas activities (including ‘Window </w:t>
      </w:r>
      <w:proofErr w:type="spellStart"/>
      <w:r w:rsidR="00D26FCD" w:rsidRPr="00D26FCD">
        <w:rPr>
          <w:sz w:val="24"/>
          <w:szCs w:val="24"/>
        </w:rPr>
        <w:t>Wanderland</w:t>
      </w:r>
      <w:proofErr w:type="spellEnd"/>
      <w:r w:rsidR="00D26FCD" w:rsidRPr="00D26FCD">
        <w:rPr>
          <w:sz w:val="24"/>
          <w:szCs w:val="24"/>
        </w:rPr>
        <w:t>’</w:t>
      </w:r>
      <w:r w:rsidR="00B76A4F">
        <w:rPr>
          <w:sz w:val="24"/>
          <w:szCs w:val="24"/>
        </w:rPr>
        <w:t xml:space="preserve">), </w:t>
      </w:r>
      <w:r w:rsidR="00D26FCD" w:rsidRPr="00D26FCD">
        <w:rPr>
          <w:sz w:val="24"/>
          <w:szCs w:val="24"/>
        </w:rPr>
        <w:t xml:space="preserve">an ‘Absent Friends’ event, and </w:t>
      </w:r>
      <w:r w:rsidR="00B76A4F">
        <w:rPr>
          <w:sz w:val="24"/>
          <w:szCs w:val="24"/>
        </w:rPr>
        <w:t xml:space="preserve">the above-mentioned </w:t>
      </w:r>
      <w:r w:rsidR="00D26FCD" w:rsidRPr="00D26FCD">
        <w:rPr>
          <w:sz w:val="24"/>
          <w:szCs w:val="24"/>
        </w:rPr>
        <w:t>Bellfield Bike-fest.</w:t>
      </w:r>
    </w:p>
    <w:p w14:paraId="70E6EE57" w14:textId="77777777" w:rsidR="00D26FCD" w:rsidRPr="00D26FCD" w:rsidRDefault="00B76A4F" w:rsidP="00D26FCD">
      <w:pPr>
        <w:rPr>
          <w:sz w:val="24"/>
          <w:szCs w:val="24"/>
        </w:rPr>
      </w:pPr>
      <w:r>
        <w:rPr>
          <w:sz w:val="24"/>
          <w:szCs w:val="24"/>
        </w:rPr>
        <w:t xml:space="preserve">Ian re-iterated </w:t>
      </w:r>
      <w:r w:rsidR="00D26FCD" w:rsidRPr="00D26FCD">
        <w:rPr>
          <w:sz w:val="24"/>
          <w:szCs w:val="24"/>
        </w:rPr>
        <w:t xml:space="preserve">Action </w:t>
      </w:r>
      <w:proofErr w:type="spellStart"/>
      <w:r w:rsidR="00D26FCD" w:rsidRPr="00D26FCD">
        <w:rPr>
          <w:sz w:val="24"/>
          <w:szCs w:val="24"/>
        </w:rPr>
        <w:t>Porty’s</w:t>
      </w:r>
      <w:proofErr w:type="spellEnd"/>
      <w:r w:rsidR="00D26FCD" w:rsidRPr="00D26FCD">
        <w:rPr>
          <w:sz w:val="24"/>
          <w:szCs w:val="24"/>
        </w:rPr>
        <w:t xml:space="preserve"> commitment to collaborate with other local organisations, whenever that seems appropriate</w:t>
      </w:r>
      <w:r>
        <w:rPr>
          <w:sz w:val="24"/>
          <w:szCs w:val="24"/>
        </w:rPr>
        <w:t xml:space="preserve">, and explained that during the course of the year, Action Porty had </w:t>
      </w:r>
      <w:r w:rsidR="00D26FCD" w:rsidRPr="00D26FCD">
        <w:rPr>
          <w:sz w:val="24"/>
          <w:szCs w:val="24"/>
        </w:rPr>
        <w:t xml:space="preserve">pulled together a meeting of various local organisations to discuss the need for a development trust in Portobello, </w:t>
      </w:r>
      <w:r>
        <w:rPr>
          <w:sz w:val="24"/>
          <w:szCs w:val="24"/>
        </w:rPr>
        <w:t>which led to a collaboration</w:t>
      </w:r>
      <w:r w:rsidR="00D26FCD" w:rsidRPr="00D26FCD">
        <w:rPr>
          <w:sz w:val="24"/>
          <w:szCs w:val="24"/>
        </w:rPr>
        <w:t xml:space="preserve"> with other organisations to organise Heart Talk Porty – a successful series of community conversations covering a range of issues and topics</w:t>
      </w:r>
      <w:r>
        <w:rPr>
          <w:sz w:val="24"/>
          <w:szCs w:val="24"/>
        </w:rPr>
        <w:t>, which in turn</w:t>
      </w:r>
      <w:r w:rsidR="00D26FCD" w:rsidRPr="00D26FCD">
        <w:rPr>
          <w:sz w:val="24"/>
          <w:szCs w:val="24"/>
        </w:rPr>
        <w:t xml:space="preserve"> led to a range of actions within the community.</w:t>
      </w:r>
    </w:p>
    <w:p w14:paraId="665272B1" w14:textId="77777777" w:rsidR="006F668A" w:rsidRPr="004D26FE" w:rsidRDefault="00B76A4F" w:rsidP="006F668A">
      <w:pPr>
        <w:rPr>
          <w:rFonts w:eastAsia="Times New Roman" w:cstheme="minorHAnsi"/>
          <w:bCs/>
          <w:color w:val="000000"/>
          <w:sz w:val="24"/>
          <w:szCs w:val="24"/>
          <w:bdr w:val="none" w:sz="0" w:space="0" w:color="auto" w:frame="1"/>
          <w:lang w:eastAsia="en-GB"/>
        </w:rPr>
      </w:pPr>
      <w:r>
        <w:rPr>
          <w:sz w:val="24"/>
          <w:szCs w:val="24"/>
        </w:rPr>
        <w:t>The AGM’s attention was drawn to the changes to</w:t>
      </w:r>
      <w:r w:rsidR="00D26FCD" w:rsidRPr="00D26FCD">
        <w:rPr>
          <w:sz w:val="24"/>
          <w:szCs w:val="24"/>
        </w:rPr>
        <w:t xml:space="preserve"> the governance structure of Action Porty</w:t>
      </w:r>
      <w:r>
        <w:rPr>
          <w:sz w:val="24"/>
          <w:szCs w:val="24"/>
        </w:rPr>
        <w:t>,</w:t>
      </w:r>
      <w:r w:rsidR="00D26FCD" w:rsidRPr="00D26FCD">
        <w:rPr>
          <w:sz w:val="24"/>
          <w:szCs w:val="24"/>
        </w:rPr>
        <w:t xml:space="preserve"> </w:t>
      </w:r>
      <w:r>
        <w:rPr>
          <w:sz w:val="24"/>
          <w:szCs w:val="24"/>
        </w:rPr>
        <w:t xml:space="preserve">which has been converted to </w:t>
      </w:r>
      <w:r w:rsidR="00D26FCD" w:rsidRPr="00D26FCD">
        <w:rPr>
          <w:sz w:val="24"/>
          <w:szCs w:val="24"/>
        </w:rPr>
        <w:t>a community benefit society – still with charitable status</w:t>
      </w:r>
      <w:r w:rsidR="004D26FE">
        <w:rPr>
          <w:sz w:val="24"/>
          <w:szCs w:val="24"/>
        </w:rPr>
        <w:t xml:space="preserve"> – which will enable Action Porty to run a community share issue to fund a major capital re-development of Bellfield. Ian concluded by recognising the ongoing work of the board of trustees, and thanking everyone who helps out for their continued support.</w:t>
      </w:r>
      <w:r w:rsidR="006F668A">
        <w:rPr>
          <w:sz w:val="24"/>
          <w:szCs w:val="24"/>
        </w:rPr>
        <w:tab/>
      </w:r>
    </w:p>
    <w:p w14:paraId="0406F082" w14:textId="77777777" w:rsidR="006F668A" w:rsidRDefault="006F668A" w:rsidP="006F668A">
      <w:pPr>
        <w:rPr>
          <w:b/>
          <w:sz w:val="24"/>
          <w:szCs w:val="24"/>
        </w:rPr>
      </w:pPr>
      <w:r>
        <w:rPr>
          <w:b/>
          <w:sz w:val="24"/>
          <w:szCs w:val="24"/>
        </w:rPr>
        <w:t>5</w:t>
      </w:r>
      <w:r w:rsidRPr="00F872B2">
        <w:rPr>
          <w:b/>
          <w:sz w:val="24"/>
          <w:szCs w:val="24"/>
        </w:rPr>
        <w:t>.</w:t>
      </w:r>
      <w:r w:rsidRPr="00F872B2">
        <w:rPr>
          <w:b/>
          <w:sz w:val="24"/>
          <w:szCs w:val="24"/>
        </w:rPr>
        <w:tab/>
        <w:t>Financial Report</w:t>
      </w:r>
    </w:p>
    <w:p w14:paraId="1945568A" w14:textId="77777777" w:rsidR="00C04ACA" w:rsidRDefault="004D26FE" w:rsidP="004D26FE">
      <w:pPr>
        <w:rPr>
          <w:sz w:val="24"/>
          <w:szCs w:val="24"/>
        </w:rPr>
      </w:pPr>
      <w:r w:rsidRPr="00A3768B">
        <w:rPr>
          <w:sz w:val="24"/>
          <w:szCs w:val="24"/>
        </w:rPr>
        <w:t>Jennifer Elliot</w:t>
      </w:r>
      <w:r>
        <w:rPr>
          <w:sz w:val="24"/>
          <w:szCs w:val="24"/>
        </w:rPr>
        <w:t xml:space="preserve">, who has recently stepped down as treasurer, ran through a presentation on the financial position of Bellfield. She talked to the accounts for 2020/21 which had been independently inspected by accountants, Wylie Bisset and posted on Action </w:t>
      </w:r>
      <w:proofErr w:type="spellStart"/>
      <w:r>
        <w:rPr>
          <w:sz w:val="24"/>
          <w:szCs w:val="24"/>
        </w:rPr>
        <w:t>Porty’s</w:t>
      </w:r>
      <w:proofErr w:type="spellEnd"/>
      <w:r>
        <w:rPr>
          <w:sz w:val="24"/>
          <w:szCs w:val="24"/>
        </w:rPr>
        <w:t xml:space="preserve"> web-site. This set of accounts had been considered and agreed by the Board of Trustees. </w:t>
      </w:r>
    </w:p>
    <w:p w14:paraId="14159F29" w14:textId="77777777" w:rsidR="00C04ACA" w:rsidRDefault="004D26FE" w:rsidP="004D26FE">
      <w:pPr>
        <w:rPr>
          <w:sz w:val="24"/>
          <w:szCs w:val="24"/>
        </w:rPr>
      </w:pPr>
      <w:r>
        <w:rPr>
          <w:sz w:val="24"/>
          <w:szCs w:val="24"/>
        </w:rPr>
        <w:t>The accou</w:t>
      </w:r>
      <w:r w:rsidR="00C04ACA">
        <w:rPr>
          <w:sz w:val="24"/>
          <w:szCs w:val="24"/>
        </w:rPr>
        <w:t>n</w:t>
      </w:r>
      <w:r>
        <w:rPr>
          <w:sz w:val="24"/>
          <w:szCs w:val="24"/>
        </w:rPr>
        <w:t>ts covered the most challenging period yet for Action Porty with Covid enforcing the closure of Bellfield for m</w:t>
      </w:r>
      <w:r w:rsidR="00C04ACA">
        <w:rPr>
          <w:sz w:val="24"/>
          <w:szCs w:val="24"/>
        </w:rPr>
        <w:t>ost of the financial year. Unsurprisingly, this</w:t>
      </w:r>
      <w:r>
        <w:rPr>
          <w:sz w:val="24"/>
          <w:szCs w:val="24"/>
        </w:rPr>
        <w:t xml:space="preserve"> had a huge impact on the rental revenue which keeps the project afloat. </w:t>
      </w:r>
      <w:r w:rsidR="00C04ACA">
        <w:rPr>
          <w:sz w:val="24"/>
          <w:szCs w:val="24"/>
        </w:rPr>
        <w:t>In addition to support received through the UK Government’s Furlough Scheme, Jennifer</w:t>
      </w:r>
      <w:r>
        <w:rPr>
          <w:sz w:val="24"/>
          <w:szCs w:val="24"/>
        </w:rPr>
        <w:t xml:space="preserve"> acknowledged the importance of 2 grants received from the Scottish Government and Resilient Scotland, which made a significant contribution to A</w:t>
      </w:r>
      <w:r w:rsidR="00C04ACA">
        <w:rPr>
          <w:sz w:val="24"/>
          <w:szCs w:val="24"/>
        </w:rPr>
        <w:t xml:space="preserve">ction Porty being able to continue to trade. </w:t>
      </w:r>
    </w:p>
    <w:p w14:paraId="1C87B61F" w14:textId="77777777" w:rsidR="004D26FE" w:rsidRDefault="004D26FE" w:rsidP="004D26FE">
      <w:pPr>
        <w:rPr>
          <w:sz w:val="24"/>
          <w:szCs w:val="24"/>
        </w:rPr>
      </w:pPr>
      <w:r>
        <w:rPr>
          <w:sz w:val="24"/>
          <w:szCs w:val="24"/>
        </w:rPr>
        <w:t xml:space="preserve">Jennifer </w:t>
      </w:r>
      <w:r w:rsidR="00C04ACA">
        <w:rPr>
          <w:sz w:val="24"/>
          <w:szCs w:val="24"/>
        </w:rPr>
        <w:t xml:space="preserve">drew the AGM’s attention to the benefits of the solar panels installed, just as the pandemic kicked and flagged up the challenge of much larger utility bills going forward. </w:t>
      </w:r>
    </w:p>
    <w:p w14:paraId="1D628F04" w14:textId="77777777" w:rsidR="00C04ACA" w:rsidRDefault="004D26FE" w:rsidP="004D26FE">
      <w:pPr>
        <w:rPr>
          <w:sz w:val="24"/>
          <w:szCs w:val="24"/>
        </w:rPr>
      </w:pPr>
      <w:r>
        <w:rPr>
          <w:sz w:val="24"/>
          <w:szCs w:val="24"/>
        </w:rPr>
        <w:t>Finally, Jennifer explained t</w:t>
      </w:r>
      <w:r w:rsidR="00C04ACA">
        <w:rPr>
          <w:sz w:val="24"/>
          <w:szCs w:val="24"/>
        </w:rPr>
        <w:t>hat after 5 years as treasurer she was stepping down from the role, although she will continue to be a trustee of Action Porty and continue help out with the day to day finances of the organisation</w:t>
      </w:r>
      <w:r w:rsidR="008503BC">
        <w:rPr>
          <w:sz w:val="24"/>
          <w:szCs w:val="24"/>
        </w:rPr>
        <w:t>, and explained that efforts were underway to recruit a replacement.</w:t>
      </w:r>
    </w:p>
    <w:p w14:paraId="6915586E" w14:textId="77777777" w:rsidR="006F668A" w:rsidRDefault="00C04ACA" w:rsidP="003C659C">
      <w:pPr>
        <w:rPr>
          <w:sz w:val="24"/>
          <w:szCs w:val="24"/>
        </w:rPr>
      </w:pPr>
      <w:r>
        <w:rPr>
          <w:sz w:val="24"/>
          <w:szCs w:val="24"/>
        </w:rPr>
        <w:t>There were no questions from the floor, and the AGM approved the 202</w:t>
      </w:r>
      <w:r w:rsidR="003C659C">
        <w:rPr>
          <w:sz w:val="24"/>
          <w:szCs w:val="24"/>
        </w:rPr>
        <w:t xml:space="preserve">0/21 accounts. </w:t>
      </w:r>
    </w:p>
    <w:p w14:paraId="72EE54D7" w14:textId="77777777" w:rsidR="008503BC" w:rsidRPr="00BF2FBA" w:rsidRDefault="008503BC" w:rsidP="003C659C">
      <w:pPr>
        <w:rPr>
          <w:i/>
          <w:sz w:val="24"/>
          <w:szCs w:val="24"/>
        </w:rPr>
      </w:pPr>
    </w:p>
    <w:p w14:paraId="3C39B6FD" w14:textId="77777777" w:rsidR="003C659C" w:rsidRDefault="006F668A" w:rsidP="003C659C">
      <w:pPr>
        <w:rPr>
          <w:sz w:val="24"/>
          <w:szCs w:val="24"/>
        </w:rPr>
      </w:pPr>
      <w:r>
        <w:rPr>
          <w:b/>
          <w:sz w:val="24"/>
          <w:szCs w:val="24"/>
        </w:rPr>
        <w:lastRenderedPageBreak/>
        <w:t>6</w:t>
      </w:r>
      <w:r w:rsidRPr="00F872B2">
        <w:rPr>
          <w:b/>
          <w:sz w:val="24"/>
          <w:szCs w:val="24"/>
        </w:rPr>
        <w:t>.</w:t>
      </w:r>
      <w:r>
        <w:rPr>
          <w:sz w:val="24"/>
          <w:szCs w:val="24"/>
        </w:rPr>
        <w:tab/>
      </w:r>
      <w:r w:rsidRPr="00F872B2">
        <w:rPr>
          <w:b/>
          <w:sz w:val="24"/>
          <w:szCs w:val="24"/>
        </w:rPr>
        <w:t>Election / Re-election of Board</w:t>
      </w:r>
    </w:p>
    <w:p w14:paraId="0D2DDD8E" w14:textId="77777777" w:rsidR="003C659C" w:rsidRDefault="003C659C" w:rsidP="003C659C">
      <w:pPr>
        <w:rPr>
          <w:sz w:val="24"/>
          <w:szCs w:val="24"/>
        </w:rPr>
      </w:pPr>
      <w:r>
        <w:rPr>
          <w:sz w:val="24"/>
          <w:szCs w:val="24"/>
        </w:rPr>
        <w:t xml:space="preserve">The Chair reported that there had been no new nominations for the Board of Action Porty, and therefore prosed that the current Board of 9 directors - Justin Kenrick, Ian Cooke, </w:t>
      </w:r>
      <w:proofErr w:type="spellStart"/>
      <w:r>
        <w:rPr>
          <w:sz w:val="24"/>
          <w:szCs w:val="24"/>
        </w:rPr>
        <w:t>Kyrsta</w:t>
      </w:r>
      <w:proofErr w:type="spellEnd"/>
      <w:r>
        <w:rPr>
          <w:sz w:val="24"/>
          <w:szCs w:val="24"/>
        </w:rPr>
        <w:t xml:space="preserve"> Macdonald-Scott, Jennifer Elliot, Al Reid, Morag Donaldson, Alan Simpson, Cathy McLean and Nadira Tucker be re-elected for the coming year. This was agreed by the AGM.</w:t>
      </w:r>
    </w:p>
    <w:p w14:paraId="33995BAA" w14:textId="77777777" w:rsidR="008503BC" w:rsidRDefault="003C659C" w:rsidP="008503BC">
      <w:pPr>
        <w:rPr>
          <w:sz w:val="24"/>
          <w:szCs w:val="24"/>
        </w:rPr>
      </w:pPr>
      <w:r>
        <w:rPr>
          <w:sz w:val="24"/>
          <w:szCs w:val="24"/>
        </w:rPr>
        <w:t>The chair explained that u</w:t>
      </w:r>
      <w:r w:rsidR="006F668A">
        <w:rPr>
          <w:sz w:val="24"/>
          <w:szCs w:val="24"/>
        </w:rPr>
        <w:t>nder our constitution, the Board can c</w:t>
      </w:r>
      <w:r w:rsidR="008503BC">
        <w:rPr>
          <w:sz w:val="24"/>
          <w:szCs w:val="24"/>
        </w:rPr>
        <w:t>o-opt a further 3</w:t>
      </w:r>
      <w:r w:rsidR="006F668A">
        <w:rPr>
          <w:sz w:val="24"/>
          <w:szCs w:val="24"/>
        </w:rPr>
        <w:t xml:space="preserve"> people on to the Board, </w:t>
      </w:r>
      <w:r w:rsidR="008503BC">
        <w:rPr>
          <w:sz w:val="24"/>
          <w:szCs w:val="24"/>
        </w:rPr>
        <w:t xml:space="preserve">and invited anyone interested in getting involved in the Board to speak to one of the trustees. </w:t>
      </w:r>
    </w:p>
    <w:p w14:paraId="1D5E62C0" w14:textId="77777777" w:rsidR="006F668A" w:rsidRDefault="006F668A" w:rsidP="008503BC">
      <w:pPr>
        <w:rPr>
          <w:b/>
          <w:sz w:val="24"/>
          <w:szCs w:val="24"/>
        </w:rPr>
      </w:pPr>
      <w:r w:rsidRPr="00757DBB">
        <w:rPr>
          <w:b/>
          <w:sz w:val="24"/>
          <w:szCs w:val="24"/>
        </w:rPr>
        <w:t>7.</w:t>
      </w:r>
      <w:r>
        <w:rPr>
          <w:sz w:val="24"/>
          <w:szCs w:val="24"/>
        </w:rPr>
        <w:t xml:space="preserve"> </w:t>
      </w:r>
      <w:r w:rsidR="008503BC">
        <w:rPr>
          <w:sz w:val="24"/>
          <w:szCs w:val="24"/>
        </w:rPr>
        <w:tab/>
      </w:r>
      <w:r w:rsidRPr="00757DBB">
        <w:rPr>
          <w:b/>
          <w:sz w:val="24"/>
          <w:szCs w:val="24"/>
        </w:rPr>
        <w:t>Developing Bellfield Presentation</w:t>
      </w:r>
    </w:p>
    <w:p w14:paraId="48FF18FF" w14:textId="77777777" w:rsidR="00F664B8" w:rsidRDefault="00F664B8" w:rsidP="008503BC">
      <w:pPr>
        <w:rPr>
          <w:sz w:val="24"/>
          <w:szCs w:val="24"/>
        </w:rPr>
      </w:pPr>
      <w:r>
        <w:rPr>
          <w:sz w:val="24"/>
          <w:szCs w:val="24"/>
        </w:rPr>
        <w:t xml:space="preserve">There then followed a presentation and discussion on future plans for developing Bellfield. </w:t>
      </w:r>
      <w:r w:rsidR="008503BC" w:rsidRPr="008503BC">
        <w:rPr>
          <w:sz w:val="24"/>
          <w:szCs w:val="24"/>
        </w:rPr>
        <w:t>Ian C</w:t>
      </w:r>
      <w:r>
        <w:rPr>
          <w:sz w:val="24"/>
          <w:szCs w:val="24"/>
        </w:rPr>
        <w:t xml:space="preserve">ooke </w:t>
      </w:r>
      <w:r w:rsidR="008503BC">
        <w:rPr>
          <w:sz w:val="24"/>
          <w:szCs w:val="24"/>
        </w:rPr>
        <w:t xml:space="preserve">explained the </w:t>
      </w:r>
      <w:r>
        <w:rPr>
          <w:sz w:val="24"/>
          <w:szCs w:val="24"/>
        </w:rPr>
        <w:t xml:space="preserve">rationale for the project, and clarified where the Board had got to in the development process. He stressed that no final decisions had been taken but that a finalised plan would have to be agreed soon so that it could be costed and built into a new business plan. </w:t>
      </w:r>
    </w:p>
    <w:p w14:paraId="7D6EBFC8" w14:textId="77777777" w:rsidR="00F664B8" w:rsidRDefault="00F664B8" w:rsidP="008503BC">
      <w:pPr>
        <w:rPr>
          <w:sz w:val="24"/>
          <w:szCs w:val="24"/>
        </w:rPr>
      </w:pPr>
      <w:r>
        <w:rPr>
          <w:sz w:val="24"/>
          <w:szCs w:val="24"/>
        </w:rPr>
        <w:t xml:space="preserve">Ian outlined the development principles which had been agreed by the Board for the capital project and ran through a few slides which </w:t>
      </w:r>
      <w:r w:rsidR="008503BC">
        <w:rPr>
          <w:sz w:val="24"/>
          <w:szCs w:val="24"/>
        </w:rPr>
        <w:t xml:space="preserve">offered a flavour of some of the proposals and ideas which had emanated from discussions to date with our architect. He also flagged up some of the issues which need to be taken into account and </w:t>
      </w:r>
      <w:r>
        <w:rPr>
          <w:sz w:val="24"/>
          <w:szCs w:val="24"/>
        </w:rPr>
        <w:t>some of the challenges involved, both in the design and the implementation of the big capital project.</w:t>
      </w:r>
    </w:p>
    <w:p w14:paraId="1CC050FF" w14:textId="77777777" w:rsidR="008503BC" w:rsidRDefault="00F664B8" w:rsidP="008503BC">
      <w:pPr>
        <w:rPr>
          <w:sz w:val="24"/>
          <w:szCs w:val="24"/>
        </w:rPr>
      </w:pPr>
      <w:r>
        <w:rPr>
          <w:sz w:val="24"/>
          <w:szCs w:val="24"/>
        </w:rPr>
        <w:t xml:space="preserve">The chair opened up the meeting for </w:t>
      </w:r>
      <w:r w:rsidR="00313D97">
        <w:rPr>
          <w:sz w:val="24"/>
          <w:szCs w:val="24"/>
        </w:rPr>
        <w:t xml:space="preserve">questions and </w:t>
      </w:r>
      <w:r>
        <w:rPr>
          <w:sz w:val="24"/>
          <w:szCs w:val="24"/>
        </w:rPr>
        <w:t>comments, an</w:t>
      </w:r>
      <w:r w:rsidR="00313D97">
        <w:rPr>
          <w:sz w:val="24"/>
          <w:szCs w:val="24"/>
        </w:rPr>
        <w:t>d the feedback was generally very positive about the changes to Bellfield which were being proposed.</w:t>
      </w:r>
    </w:p>
    <w:p w14:paraId="18F00B80" w14:textId="77777777" w:rsidR="00313D97" w:rsidRPr="0068736C" w:rsidRDefault="00313D97" w:rsidP="00313D97">
      <w:pPr>
        <w:rPr>
          <w:b/>
          <w:sz w:val="24"/>
          <w:szCs w:val="24"/>
        </w:rPr>
      </w:pPr>
      <w:r w:rsidRPr="0068736C">
        <w:rPr>
          <w:b/>
          <w:sz w:val="24"/>
          <w:szCs w:val="24"/>
        </w:rPr>
        <w:t xml:space="preserve">8. </w:t>
      </w:r>
      <w:r>
        <w:rPr>
          <w:b/>
          <w:sz w:val="24"/>
          <w:szCs w:val="24"/>
        </w:rPr>
        <w:tab/>
      </w:r>
      <w:r w:rsidRPr="0068736C">
        <w:rPr>
          <w:b/>
          <w:sz w:val="24"/>
          <w:szCs w:val="24"/>
        </w:rPr>
        <w:t>C</w:t>
      </w:r>
      <w:r>
        <w:rPr>
          <w:b/>
          <w:sz w:val="24"/>
          <w:szCs w:val="24"/>
        </w:rPr>
        <w:t xml:space="preserve">lose of Meeting </w:t>
      </w:r>
    </w:p>
    <w:p w14:paraId="4BF5DE34" w14:textId="77777777" w:rsidR="00313D97" w:rsidRDefault="00313D97" w:rsidP="00313D97">
      <w:pPr>
        <w:rPr>
          <w:sz w:val="24"/>
          <w:szCs w:val="24"/>
        </w:rPr>
      </w:pPr>
      <w:r>
        <w:rPr>
          <w:sz w:val="24"/>
          <w:szCs w:val="24"/>
        </w:rPr>
        <w:t xml:space="preserve">There being no other business, the Chair thanked everyone for their attendance and support, and closed the meeting. </w:t>
      </w:r>
    </w:p>
    <w:p w14:paraId="325A4D47" w14:textId="77777777" w:rsidR="00313D97" w:rsidRPr="008503BC" w:rsidRDefault="00313D97" w:rsidP="008503BC">
      <w:pPr>
        <w:rPr>
          <w:sz w:val="24"/>
          <w:szCs w:val="24"/>
        </w:rPr>
      </w:pPr>
    </w:p>
    <w:p w14:paraId="4D537535" w14:textId="77777777" w:rsidR="00574153" w:rsidRDefault="006F668A" w:rsidP="00313D97">
      <w:pPr>
        <w:spacing w:after="0"/>
        <w:ind w:left="216"/>
        <w:rPr>
          <w:b/>
          <w:sz w:val="24"/>
          <w:szCs w:val="24"/>
        </w:rPr>
      </w:pPr>
      <w:r>
        <w:rPr>
          <w:sz w:val="24"/>
          <w:szCs w:val="24"/>
        </w:rPr>
        <w:tab/>
      </w:r>
    </w:p>
    <w:p w14:paraId="15C458FC" w14:textId="77777777" w:rsidR="00574153" w:rsidRPr="00D85E19" w:rsidRDefault="00574153" w:rsidP="00574153">
      <w:pPr>
        <w:jc w:val="center"/>
        <w:rPr>
          <w:b/>
          <w:sz w:val="24"/>
          <w:szCs w:val="24"/>
        </w:rPr>
      </w:pPr>
      <w:r>
        <w:rPr>
          <w:b/>
          <w:sz w:val="24"/>
          <w:szCs w:val="24"/>
        </w:rPr>
        <w:t>A</w:t>
      </w:r>
      <w:r w:rsidR="00313D97">
        <w:rPr>
          <w:b/>
          <w:sz w:val="24"/>
          <w:szCs w:val="24"/>
        </w:rPr>
        <w:t>ppendix</w:t>
      </w:r>
      <w:r>
        <w:rPr>
          <w:b/>
          <w:sz w:val="24"/>
          <w:szCs w:val="24"/>
        </w:rPr>
        <w:t>: Attendance</w:t>
      </w:r>
    </w:p>
    <w:p w14:paraId="28967026" w14:textId="77777777" w:rsidR="00574153" w:rsidRDefault="00574153" w:rsidP="00574153">
      <w:pPr>
        <w:rPr>
          <w:b/>
          <w:sz w:val="24"/>
          <w:szCs w:val="24"/>
        </w:rPr>
      </w:pPr>
      <w:r w:rsidRPr="003071D0">
        <w:rPr>
          <w:b/>
          <w:sz w:val="24"/>
          <w:szCs w:val="24"/>
        </w:rPr>
        <w:t>PRESENT</w:t>
      </w:r>
      <w:r>
        <w:rPr>
          <w:b/>
          <w:sz w:val="24"/>
          <w:szCs w:val="24"/>
        </w:rPr>
        <w:t xml:space="preserve"> (ordinary members)</w:t>
      </w:r>
    </w:p>
    <w:tbl>
      <w:tblPr>
        <w:tblStyle w:val="TableGrid"/>
        <w:tblW w:w="0" w:type="auto"/>
        <w:tblLook w:val="04A0" w:firstRow="1" w:lastRow="0" w:firstColumn="1" w:lastColumn="0" w:noHBand="0" w:noVBand="1"/>
      </w:tblPr>
      <w:tblGrid>
        <w:gridCol w:w="3116"/>
        <w:gridCol w:w="3117"/>
        <w:gridCol w:w="3117"/>
      </w:tblGrid>
      <w:tr w:rsidR="00313D97" w14:paraId="20FCFB22" w14:textId="77777777" w:rsidTr="00313D97">
        <w:tc>
          <w:tcPr>
            <w:tcW w:w="3116" w:type="dxa"/>
          </w:tcPr>
          <w:p w14:paraId="2E5928EA" w14:textId="77777777" w:rsidR="00313D97" w:rsidRPr="00D85E19" w:rsidRDefault="00313D97" w:rsidP="00313D97">
            <w:pPr>
              <w:rPr>
                <w:sz w:val="24"/>
                <w:szCs w:val="24"/>
              </w:rPr>
            </w:pPr>
            <w:r w:rsidRPr="00D85E19">
              <w:rPr>
                <w:sz w:val="24"/>
                <w:szCs w:val="24"/>
              </w:rPr>
              <w:t>Ian Cooke</w:t>
            </w:r>
          </w:p>
        </w:tc>
        <w:tc>
          <w:tcPr>
            <w:tcW w:w="3117" w:type="dxa"/>
          </w:tcPr>
          <w:p w14:paraId="2D835AF2" w14:textId="77777777" w:rsidR="00313D97" w:rsidRPr="00D85E19" w:rsidRDefault="00313D97" w:rsidP="00313D97">
            <w:pPr>
              <w:rPr>
                <w:sz w:val="24"/>
                <w:szCs w:val="24"/>
              </w:rPr>
            </w:pPr>
            <w:r w:rsidRPr="00D85E19">
              <w:rPr>
                <w:sz w:val="24"/>
                <w:szCs w:val="24"/>
              </w:rPr>
              <w:t>Al Reid</w:t>
            </w:r>
          </w:p>
        </w:tc>
        <w:tc>
          <w:tcPr>
            <w:tcW w:w="3117" w:type="dxa"/>
          </w:tcPr>
          <w:p w14:paraId="2344C9C3" w14:textId="77777777" w:rsidR="00313D97" w:rsidRPr="00D85E19" w:rsidRDefault="00313D97" w:rsidP="00313D97">
            <w:pPr>
              <w:rPr>
                <w:sz w:val="24"/>
                <w:szCs w:val="24"/>
              </w:rPr>
            </w:pPr>
            <w:r>
              <w:rPr>
                <w:sz w:val="24"/>
                <w:szCs w:val="24"/>
              </w:rPr>
              <w:t>Cathy Maclean</w:t>
            </w:r>
          </w:p>
        </w:tc>
      </w:tr>
      <w:tr w:rsidR="00313D97" w14:paraId="22DB1E2B" w14:textId="77777777" w:rsidTr="00313D97">
        <w:tc>
          <w:tcPr>
            <w:tcW w:w="3116" w:type="dxa"/>
          </w:tcPr>
          <w:p w14:paraId="243B1128" w14:textId="77777777" w:rsidR="00313D97" w:rsidRDefault="00313D97" w:rsidP="00313D97">
            <w:pPr>
              <w:rPr>
                <w:b/>
                <w:sz w:val="24"/>
                <w:szCs w:val="24"/>
              </w:rPr>
            </w:pPr>
            <w:proofErr w:type="spellStart"/>
            <w:r>
              <w:rPr>
                <w:sz w:val="24"/>
                <w:szCs w:val="24"/>
              </w:rPr>
              <w:t>Kyrsta</w:t>
            </w:r>
            <w:proofErr w:type="spellEnd"/>
            <w:r>
              <w:rPr>
                <w:sz w:val="24"/>
                <w:szCs w:val="24"/>
              </w:rPr>
              <w:t xml:space="preserve"> Macdonald-Scott</w:t>
            </w:r>
          </w:p>
        </w:tc>
        <w:tc>
          <w:tcPr>
            <w:tcW w:w="3117" w:type="dxa"/>
          </w:tcPr>
          <w:p w14:paraId="090E0227" w14:textId="77777777" w:rsidR="00313D97" w:rsidRPr="00D85E19" w:rsidRDefault="00313D97" w:rsidP="00313D97">
            <w:pPr>
              <w:rPr>
                <w:sz w:val="24"/>
                <w:szCs w:val="24"/>
              </w:rPr>
            </w:pPr>
            <w:r w:rsidRPr="00D85E19">
              <w:rPr>
                <w:sz w:val="24"/>
                <w:szCs w:val="24"/>
              </w:rPr>
              <w:t>Jennifer Elliot</w:t>
            </w:r>
          </w:p>
        </w:tc>
        <w:tc>
          <w:tcPr>
            <w:tcW w:w="3117" w:type="dxa"/>
          </w:tcPr>
          <w:p w14:paraId="797544BE" w14:textId="77777777" w:rsidR="00313D97" w:rsidRPr="00D85E19" w:rsidRDefault="00313D97" w:rsidP="00313D97">
            <w:pPr>
              <w:rPr>
                <w:sz w:val="24"/>
                <w:szCs w:val="24"/>
              </w:rPr>
            </w:pPr>
            <w:r w:rsidRPr="00D85E19">
              <w:rPr>
                <w:sz w:val="24"/>
                <w:szCs w:val="24"/>
              </w:rPr>
              <w:t>Morag Donaldson</w:t>
            </w:r>
          </w:p>
        </w:tc>
      </w:tr>
      <w:tr w:rsidR="00313D97" w14:paraId="4B061849" w14:textId="77777777" w:rsidTr="00313D97">
        <w:tc>
          <w:tcPr>
            <w:tcW w:w="3116" w:type="dxa"/>
          </w:tcPr>
          <w:p w14:paraId="4B2115E3" w14:textId="77777777" w:rsidR="00313D97" w:rsidRPr="00D85E19" w:rsidRDefault="00313D97" w:rsidP="00313D97">
            <w:pPr>
              <w:rPr>
                <w:sz w:val="24"/>
                <w:szCs w:val="24"/>
              </w:rPr>
            </w:pPr>
            <w:r>
              <w:rPr>
                <w:sz w:val="24"/>
                <w:szCs w:val="24"/>
              </w:rPr>
              <w:t>Nadira Tucker</w:t>
            </w:r>
          </w:p>
        </w:tc>
        <w:tc>
          <w:tcPr>
            <w:tcW w:w="3117" w:type="dxa"/>
          </w:tcPr>
          <w:p w14:paraId="4F517D21" w14:textId="77777777" w:rsidR="00313D97" w:rsidRPr="00D85E19" w:rsidRDefault="00313D97" w:rsidP="00313D97">
            <w:pPr>
              <w:rPr>
                <w:sz w:val="24"/>
                <w:szCs w:val="24"/>
              </w:rPr>
            </w:pPr>
            <w:r w:rsidRPr="00D85E19">
              <w:rPr>
                <w:sz w:val="24"/>
                <w:szCs w:val="24"/>
              </w:rPr>
              <w:t>Margaret Munro</w:t>
            </w:r>
          </w:p>
        </w:tc>
        <w:tc>
          <w:tcPr>
            <w:tcW w:w="3117" w:type="dxa"/>
          </w:tcPr>
          <w:p w14:paraId="043A48C3" w14:textId="77777777" w:rsidR="00313D97" w:rsidRPr="0013633A" w:rsidRDefault="0013633A" w:rsidP="00313D97">
            <w:pPr>
              <w:rPr>
                <w:sz w:val="24"/>
                <w:szCs w:val="24"/>
              </w:rPr>
            </w:pPr>
            <w:r w:rsidRPr="0013633A">
              <w:rPr>
                <w:sz w:val="24"/>
                <w:szCs w:val="24"/>
              </w:rPr>
              <w:t>Brenda Molony</w:t>
            </w:r>
          </w:p>
        </w:tc>
      </w:tr>
      <w:tr w:rsidR="00313D97" w14:paraId="7C641261" w14:textId="77777777" w:rsidTr="00313D97">
        <w:tc>
          <w:tcPr>
            <w:tcW w:w="3116" w:type="dxa"/>
          </w:tcPr>
          <w:p w14:paraId="43DE923E" w14:textId="77777777" w:rsidR="00313D97" w:rsidRPr="0013633A" w:rsidRDefault="0013633A" w:rsidP="00313D97">
            <w:pPr>
              <w:rPr>
                <w:sz w:val="24"/>
                <w:szCs w:val="24"/>
              </w:rPr>
            </w:pPr>
            <w:r>
              <w:rPr>
                <w:sz w:val="24"/>
                <w:szCs w:val="24"/>
              </w:rPr>
              <w:t>Vincent Molony</w:t>
            </w:r>
          </w:p>
        </w:tc>
        <w:tc>
          <w:tcPr>
            <w:tcW w:w="3117" w:type="dxa"/>
          </w:tcPr>
          <w:p w14:paraId="4C9D39AD" w14:textId="77777777" w:rsidR="00313D97" w:rsidRPr="0013633A" w:rsidRDefault="0013633A" w:rsidP="00313D97">
            <w:pPr>
              <w:rPr>
                <w:sz w:val="24"/>
                <w:szCs w:val="24"/>
              </w:rPr>
            </w:pPr>
            <w:r w:rsidRPr="0013633A">
              <w:rPr>
                <w:sz w:val="24"/>
                <w:szCs w:val="24"/>
              </w:rPr>
              <w:t>Linda Middleton</w:t>
            </w:r>
          </w:p>
        </w:tc>
        <w:tc>
          <w:tcPr>
            <w:tcW w:w="3117" w:type="dxa"/>
          </w:tcPr>
          <w:p w14:paraId="46BA83EE" w14:textId="77777777" w:rsidR="00313D97" w:rsidRPr="0013633A" w:rsidRDefault="0013633A" w:rsidP="00313D97">
            <w:pPr>
              <w:rPr>
                <w:sz w:val="24"/>
                <w:szCs w:val="24"/>
              </w:rPr>
            </w:pPr>
            <w:r w:rsidRPr="0013633A">
              <w:rPr>
                <w:sz w:val="24"/>
                <w:szCs w:val="24"/>
              </w:rPr>
              <w:t>Jan Harkins</w:t>
            </w:r>
          </w:p>
        </w:tc>
      </w:tr>
      <w:tr w:rsidR="0013633A" w14:paraId="16ACE08B" w14:textId="77777777" w:rsidTr="00313D97">
        <w:tc>
          <w:tcPr>
            <w:tcW w:w="3116" w:type="dxa"/>
          </w:tcPr>
          <w:p w14:paraId="26221A09" w14:textId="77777777" w:rsidR="0013633A" w:rsidRPr="00D85E19" w:rsidRDefault="0013633A" w:rsidP="0013633A">
            <w:pPr>
              <w:rPr>
                <w:sz w:val="24"/>
                <w:szCs w:val="24"/>
              </w:rPr>
            </w:pPr>
            <w:r>
              <w:rPr>
                <w:sz w:val="24"/>
                <w:szCs w:val="24"/>
              </w:rPr>
              <w:t>Karl Stern</w:t>
            </w:r>
          </w:p>
        </w:tc>
        <w:tc>
          <w:tcPr>
            <w:tcW w:w="3117" w:type="dxa"/>
          </w:tcPr>
          <w:p w14:paraId="054D9C6C" w14:textId="77777777" w:rsidR="0013633A" w:rsidRPr="00D85E19" w:rsidRDefault="0013633A" w:rsidP="0013633A">
            <w:pPr>
              <w:rPr>
                <w:sz w:val="24"/>
                <w:szCs w:val="24"/>
              </w:rPr>
            </w:pPr>
            <w:r>
              <w:rPr>
                <w:sz w:val="24"/>
                <w:szCs w:val="24"/>
              </w:rPr>
              <w:t xml:space="preserve">Robin </w:t>
            </w:r>
            <w:proofErr w:type="spellStart"/>
            <w:r>
              <w:rPr>
                <w:sz w:val="24"/>
                <w:szCs w:val="24"/>
              </w:rPr>
              <w:t>Liebmann</w:t>
            </w:r>
            <w:proofErr w:type="spellEnd"/>
          </w:p>
        </w:tc>
        <w:tc>
          <w:tcPr>
            <w:tcW w:w="3117" w:type="dxa"/>
          </w:tcPr>
          <w:p w14:paraId="0D7683D9" w14:textId="77777777" w:rsidR="0013633A" w:rsidRPr="0013633A" w:rsidRDefault="0013633A" w:rsidP="0013633A">
            <w:pPr>
              <w:rPr>
                <w:sz w:val="24"/>
                <w:szCs w:val="24"/>
              </w:rPr>
            </w:pPr>
            <w:r>
              <w:rPr>
                <w:sz w:val="24"/>
                <w:szCs w:val="24"/>
              </w:rPr>
              <w:t>Jon Davey</w:t>
            </w:r>
          </w:p>
        </w:tc>
      </w:tr>
    </w:tbl>
    <w:p w14:paraId="012EFDA1" w14:textId="77777777" w:rsidR="00574153" w:rsidRDefault="00574153" w:rsidP="00574153">
      <w:pPr>
        <w:rPr>
          <w:sz w:val="24"/>
          <w:szCs w:val="24"/>
        </w:rPr>
      </w:pPr>
    </w:p>
    <w:p w14:paraId="02C4C7C2" w14:textId="77777777" w:rsidR="00574153" w:rsidRPr="00C704D6" w:rsidRDefault="00574153" w:rsidP="00574153">
      <w:pPr>
        <w:rPr>
          <w:b/>
          <w:sz w:val="24"/>
          <w:szCs w:val="24"/>
        </w:rPr>
      </w:pPr>
      <w:r w:rsidRPr="00C704D6">
        <w:rPr>
          <w:b/>
          <w:sz w:val="24"/>
          <w:szCs w:val="24"/>
        </w:rPr>
        <w:lastRenderedPageBreak/>
        <w:t>PRESENT (A</w:t>
      </w:r>
      <w:r>
        <w:rPr>
          <w:b/>
          <w:sz w:val="24"/>
          <w:szCs w:val="24"/>
        </w:rPr>
        <w:t xml:space="preserve">ssociate Members and others) </w:t>
      </w:r>
    </w:p>
    <w:tbl>
      <w:tblPr>
        <w:tblStyle w:val="TableGrid"/>
        <w:tblW w:w="9351" w:type="dxa"/>
        <w:tblLook w:val="04A0" w:firstRow="1" w:lastRow="0" w:firstColumn="1" w:lastColumn="0" w:noHBand="0" w:noVBand="1"/>
      </w:tblPr>
      <w:tblGrid>
        <w:gridCol w:w="3114"/>
        <w:gridCol w:w="3118"/>
        <w:gridCol w:w="3119"/>
      </w:tblGrid>
      <w:tr w:rsidR="0013633A" w14:paraId="239A9058" w14:textId="77777777" w:rsidTr="00A26B8D">
        <w:tc>
          <w:tcPr>
            <w:tcW w:w="3114" w:type="dxa"/>
          </w:tcPr>
          <w:p w14:paraId="52300EC8" w14:textId="77777777" w:rsidR="0013633A" w:rsidRPr="0013633A" w:rsidRDefault="0013633A" w:rsidP="007A085D">
            <w:pPr>
              <w:rPr>
                <w:sz w:val="24"/>
                <w:szCs w:val="24"/>
              </w:rPr>
            </w:pPr>
            <w:r w:rsidRPr="0013633A">
              <w:rPr>
                <w:sz w:val="24"/>
                <w:szCs w:val="24"/>
              </w:rPr>
              <w:t xml:space="preserve">Werner </w:t>
            </w:r>
            <w:proofErr w:type="spellStart"/>
            <w:r w:rsidRPr="0013633A">
              <w:rPr>
                <w:sz w:val="24"/>
                <w:szCs w:val="24"/>
              </w:rPr>
              <w:t>Leschner</w:t>
            </w:r>
            <w:proofErr w:type="spellEnd"/>
          </w:p>
        </w:tc>
        <w:tc>
          <w:tcPr>
            <w:tcW w:w="3118" w:type="dxa"/>
          </w:tcPr>
          <w:p w14:paraId="18B3E191" w14:textId="77777777" w:rsidR="0013633A" w:rsidRPr="0013633A" w:rsidRDefault="0013633A" w:rsidP="007A085D">
            <w:pPr>
              <w:rPr>
                <w:sz w:val="24"/>
                <w:szCs w:val="24"/>
              </w:rPr>
            </w:pPr>
            <w:r w:rsidRPr="0013633A">
              <w:rPr>
                <w:sz w:val="24"/>
                <w:szCs w:val="24"/>
              </w:rPr>
              <w:t xml:space="preserve">Catherine </w:t>
            </w:r>
            <w:proofErr w:type="spellStart"/>
            <w:r w:rsidRPr="0013633A">
              <w:rPr>
                <w:sz w:val="24"/>
                <w:szCs w:val="24"/>
              </w:rPr>
              <w:t>Muirden</w:t>
            </w:r>
            <w:proofErr w:type="spellEnd"/>
          </w:p>
        </w:tc>
        <w:tc>
          <w:tcPr>
            <w:tcW w:w="3119" w:type="dxa"/>
          </w:tcPr>
          <w:p w14:paraId="47E126CE" w14:textId="77777777" w:rsidR="0013633A" w:rsidRPr="0013633A" w:rsidRDefault="0013633A" w:rsidP="007A085D">
            <w:pPr>
              <w:rPr>
                <w:sz w:val="24"/>
                <w:szCs w:val="24"/>
              </w:rPr>
            </w:pPr>
            <w:r w:rsidRPr="0013633A">
              <w:rPr>
                <w:sz w:val="24"/>
                <w:szCs w:val="24"/>
              </w:rPr>
              <w:t>Flo Cairns</w:t>
            </w:r>
          </w:p>
        </w:tc>
      </w:tr>
      <w:tr w:rsidR="0013633A" w14:paraId="18DE2348" w14:textId="77777777" w:rsidTr="00A26B8D">
        <w:tc>
          <w:tcPr>
            <w:tcW w:w="3114" w:type="dxa"/>
          </w:tcPr>
          <w:p w14:paraId="7BA03BD5" w14:textId="77777777" w:rsidR="0013633A" w:rsidRPr="0013633A" w:rsidRDefault="0013633A" w:rsidP="007A085D">
            <w:pPr>
              <w:rPr>
                <w:sz w:val="24"/>
                <w:szCs w:val="24"/>
              </w:rPr>
            </w:pPr>
            <w:r w:rsidRPr="0013633A">
              <w:rPr>
                <w:sz w:val="24"/>
                <w:szCs w:val="24"/>
              </w:rPr>
              <w:t>Monica Birch</w:t>
            </w:r>
          </w:p>
        </w:tc>
        <w:tc>
          <w:tcPr>
            <w:tcW w:w="3118" w:type="dxa"/>
          </w:tcPr>
          <w:p w14:paraId="4D245F9A" w14:textId="77777777" w:rsidR="0013633A" w:rsidRPr="0013633A" w:rsidRDefault="0013633A" w:rsidP="007A085D">
            <w:pPr>
              <w:rPr>
                <w:sz w:val="24"/>
                <w:szCs w:val="24"/>
              </w:rPr>
            </w:pPr>
          </w:p>
        </w:tc>
        <w:tc>
          <w:tcPr>
            <w:tcW w:w="3119" w:type="dxa"/>
          </w:tcPr>
          <w:p w14:paraId="07746F4A" w14:textId="77777777" w:rsidR="0013633A" w:rsidRPr="0013633A" w:rsidRDefault="0013633A" w:rsidP="007A085D">
            <w:pPr>
              <w:rPr>
                <w:sz w:val="24"/>
                <w:szCs w:val="24"/>
              </w:rPr>
            </w:pPr>
          </w:p>
        </w:tc>
      </w:tr>
    </w:tbl>
    <w:p w14:paraId="1CFC39E1" w14:textId="77777777" w:rsidR="00574153" w:rsidRDefault="00574153" w:rsidP="00574153">
      <w:pPr>
        <w:rPr>
          <w:b/>
          <w:sz w:val="24"/>
          <w:szCs w:val="24"/>
        </w:rPr>
      </w:pPr>
    </w:p>
    <w:p w14:paraId="13453379" w14:textId="77777777" w:rsidR="00A26B8D" w:rsidRDefault="00A26B8D" w:rsidP="00574153">
      <w:pPr>
        <w:rPr>
          <w:b/>
          <w:sz w:val="24"/>
          <w:szCs w:val="24"/>
        </w:rPr>
      </w:pPr>
      <w:r>
        <w:rPr>
          <w:b/>
          <w:sz w:val="24"/>
          <w:szCs w:val="24"/>
        </w:rPr>
        <w:t>IN ATTENDANCE</w:t>
      </w:r>
    </w:p>
    <w:tbl>
      <w:tblPr>
        <w:tblStyle w:val="TableGrid"/>
        <w:tblW w:w="0" w:type="auto"/>
        <w:tblLook w:val="04A0" w:firstRow="1" w:lastRow="0" w:firstColumn="1" w:lastColumn="0" w:noHBand="0" w:noVBand="1"/>
      </w:tblPr>
      <w:tblGrid>
        <w:gridCol w:w="3116"/>
        <w:gridCol w:w="3117"/>
        <w:gridCol w:w="3117"/>
      </w:tblGrid>
      <w:tr w:rsidR="00A26B8D" w14:paraId="1D91F26F" w14:textId="77777777" w:rsidTr="00A26B8D">
        <w:tc>
          <w:tcPr>
            <w:tcW w:w="3116" w:type="dxa"/>
          </w:tcPr>
          <w:p w14:paraId="60D46E6A" w14:textId="77777777" w:rsidR="00A26B8D" w:rsidRPr="00A26B8D" w:rsidRDefault="00A26B8D" w:rsidP="00574153">
            <w:pPr>
              <w:rPr>
                <w:sz w:val="24"/>
                <w:szCs w:val="24"/>
              </w:rPr>
            </w:pPr>
            <w:r w:rsidRPr="00A26B8D">
              <w:rPr>
                <w:sz w:val="24"/>
                <w:szCs w:val="24"/>
              </w:rPr>
              <w:t>Gail Stark</w:t>
            </w:r>
          </w:p>
        </w:tc>
        <w:tc>
          <w:tcPr>
            <w:tcW w:w="3117" w:type="dxa"/>
          </w:tcPr>
          <w:p w14:paraId="509CC0F5" w14:textId="77777777" w:rsidR="00A26B8D" w:rsidRPr="00A26B8D" w:rsidRDefault="00A26B8D" w:rsidP="00574153">
            <w:pPr>
              <w:rPr>
                <w:sz w:val="24"/>
                <w:szCs w:val="24"/>
              </w:rPr>
            </w:pPr>
            <w:r w:rsidRPr="00A26B8D">
              <w:rPr>
                <w:sz w:val="24"/>
                <w:szCs w:val="24"/>
              </w:rPr>
              <w:t>Ella Lees</w:t>
            </w:r>
          </w:p>
        </w:tc>
        <w:tc>
          <w:tcPr>
            <w:tcW w:w="3117" w:type="dxa"/>
          </w:tcPr>
          <w:p w14:paraId="28A358C9" w14:textId="77777777" w:rsidR="00A26B8D" w:rsidRDefault="00A26B8D" w:rsidP="00574153">
            <w:pPr>
              <w:rPr>
                <w:b/>
                <w:sz w:val="24"/>
                <w:szCs w:val="24"/>
              </w:rPr>
            </w:pPr>
          </w:p>
        </w:tc>
      </w:tr>
    </w:tbl>
    <w:p w14:paraId="030E56E2" w14:textId="77777777" w:rsidR="00A26B8D" w:rsidRDefault="00A26B8D" w:rsidP="00574153">
      <w:pPr>
        <w:rPr>
          <w:b/>
          <w:sz w:val="24"/>
          <w:szCs w:val="24"/>
        </w:rPr>
      </w:pPr>
    </w:p>
    <w:p w14:paraId="5827C550" w14:textId="77777777" w:rsidR="00574153" w:rsidRPr="003071D0" w:rsidRDefault="00574153" w:rsidP="00574153">
      <w:pPr>
        <w:rPr>
          <w:b/>
          <w:sz w:val="24"/>
          <w:szCs w:val="24"/>
        </w:rPr>
      </w:pPr>
      <w:r w:rsidRPr="003071D0">
        <w:rPr>
          <w:b/>
          <w:sz w:val="24"/>
          <w:szCs w:val="24"/>
        </w:rPr>
        <w:t>APOLOGIES</w:t>
      </w:r>
      <w:r>
        <w:rPr>
          <w:b/>
          <w:sz w:val="24"/>
          <w:szCs w:val="24"/>
        </w:rPr>
        <w:t xml:space="preserve"> (and proxy votes)</w:t>
      </w:r>
    </w:p>
    <w:tbl>
      <w:tblPr>
        <w:tblStyle w:val="TableGrid"/>
        <w:tblW w:w="0" w:type="auto"/>
        <w:tblLook w:val="04A0" w:firstRow="1" w:lastRow="0" w:firstColumn="1" w:lastColumn="0" w:noHBand="0" w:noVBand="1"/>
      </w:tblPr>
      <w:tblGrid>
        <w:gridCol w:w="3116"/>
        <w:gridCol w:w="3117"/>
        <w:gridCol w:w="3117"/>
      </w:tblGrid>
      <w:tr w:rsidR="00A26B8D" w14:paraId="6C370D68" w14:textId="77777777" w:rsidTr="00A26B8D">
        <w:tc>
          <w:tcPr>
            <w:tcW w:w="3116" w:type="dxa"/>
          </w:tcPr>
          <w:p w14:paraId="08C96429" w14:textId="77777777" w:rsidR="00A26B8D" w:rsidRDefault="00A26B8D" w:rsidP="00574153">
            <w:r>
              <w:t>Justin Kenrick</w:t>
            </w:r>
          </w:p>
        </w:tc>
        <w:tc>
          <w:tcPr>
            <w:tcW w:w="3117" w:type="dxa"/>
          </w:tcPr>
          <w:p w14:paraId="3114380F" w14:textId="77777777" w:rsidR="00A26B8D" w:rsidRDefault="00A26B8D" w:rsidP="00574153">
            <w:r>
              <w:t>Alan Simpson</w:t>
            </w:r>
          </w:p>
        </w:tc>
        <w:tc>
          <w:tcPr>
            <w:tcW w:w="3117" w:type="dxa"/>
          </w:tcPr>
          <w:p w14:paraId="6FB77602" w14:textId="77777777" w:rsidR="00A26B8D" w:rsidRDefault="00A26B8D" w:rsidP="00574153">
            <w:r>
              <w:t>Alastair Cameron</w:t>
            </w:r>
          </w:p>
        </w:tc>
      </w:tr>
      <w:tr w:rsidR="00A26B8D" w14:paraId="0E6B5FB7" w14:textId="77777777" w:rsidTr="00A26B8D">
        <w:tc>
          <w:tcPr>
            <w:tcW w:w="3116" w:type="dxa"/>
          </w:tcPr>
          <w:p w14:paraId="170A312A" w14:textId="77777777" w:rsidR="00A26B8D" w:rsidRDefault="00A26B8D" w:rsidP="00574153">
            <w:r>
              <w:t>Maria Gray</w:t>
            </w:r>
          </w:p>
        </w:tc>
        <w:tc>
          <w:tcPr>
            <w:tcW w:w="3117" w:type="dxa"/>
          </w:tcPr>
          <w:p w14:paraId="7D0CDEC3" w14:textId="77777777" w:rsidR="00A26B8D" w:rsidRDefault="00A26B8D" w:rsidP="00574153">
            <w:r>
              <w:t>Louis Belleville</w:t>
            </w:r>
          </w:p>
        </w:tc>
        <w:tc>
          <w:tcPr>
            <w:tcW w:w="3117" w:type="dxa"/>
          </w:tcPr>
          <w:p w14:paraId="71CADC1E" w14:textId="77777777" w:rsidR="00A26B8D" w:rsidRDefault="00A26B8D" w:rsidP="00574153">
            <w:r>
              <w:t xml:space="preserve">John </w:t>
            </w:r>
            <w:proofErr w:type="spellStart"/>
            <w:r>
              <w:t>Thayers</w:t>
            </w:r>
            <w:proofErr w:type="spellEnd"/>
          </w:p>
        </w:tc>
      </w:tr>
      <w:tr w:rsidR="00A26B8D" w14:paraId="122AA50B" w14:textId="77777777" w:rsidTr="00A26B8D">
        <w:tc>
          <w:tcPr>
            <w:tcW w:w="3116" w:type="dxa"/>
          </w:tcPr>
          <w:p w14:paraId="4843A9D9" w14:textId="77777777" w:rsidR="00A26B8D" w:rsidRDefault="00A26B8D" w:rsidP="00574153">
            <w:r>
              <w:t xml:space="preserve">Joan </w:t>
            </w:r>
            <w:proofErr w:type="spellStart"/>
            <w:r>
              <w:t>Brear</w:t>
            </w:r>
            <w:proofErr w:type="spellEnd"/>
          </w:p>
        </w:tc>
        <w:tc>
          <w:tcPr>
            <w:tcW w:w="3117" w:type="dxa"/>
          </w:tcPr>
          <w:p w14:paraId="66D7D6C7" w14:textId="77777777" w:rsidR="00A26B8D" w:rsidRDefault="00A26B8D" w:rsidP="00574153">
            <w:r>
              <w:t>Cynthia Colt</w:t>
            </w:r>
          </w:p>
        </w:tc>
        <w:tc>
          <w:tcPr>
            <w:tcW w:w="3117" w:type="dxa"/>
          </w:tcPr>
          <w:p w14:paraId="01576E2F" w14:textId="77777777" w:rsidR="00A26B8D" w:rsidRDefault="00A26B8D" w:rsidP="00574153">
            <w:r>
              <w:t>Kirsty Belleville</w:t>
            </w:r>
          </w:p>
        </w:tc>
      </w:tr>
      <w:tr w:rsidR="00A26B8D" w14:paraId="7720C9C1" w14:textId="77777777" w:rsidTr="00A26B8D">
        <w:tc>
          <w:tcPr>
            <w:tcW w:w="3116" w:type="dxa"/>
          </w:tcPr>
          <w:p w14:paraId="090A51AB" w14:textId="77777777" w:rsidR="00A26B8D" w:rsidRDefault="00A26B8D" w:rsidP="00574153">
            <w:r>
              <w:t>Graham Elliot</w:t>
            </w:r>
          </w:p>
        </w:tc>
        <w:tc>
          <w:tcPr>
            <w:tcW w:w="3117" w:type="dxa"/>
          </w:tcPr>
          <w:p w14:paraId="6BEBD4B6" w14:textId="77777777" w:rsidR="00A26B8D" w:rsidRDefault="00A26B8D" w:rsidP="00574153"/>
        </w:tc>
        <w:tc>
          <w:tcPr>
            <w:tcW w:w="3117" w:type="dxa"/>
          </w:tcPr>
          <w:p w14:paraId="514C4C87" w14:textId="77777777" w:rsidR="00A26B8D" w:rsidRDefault="00A26B8D" w:rsidP="00574153"/>
        </w:tc>
      </w:tr>
    </w:tbl>
    <w:p w14:paraId="3FE8F4D6" w14:textId="77777777" w:rsidR="00574153" w:rsidRDefault="00574153" w:rsidP="00574153"/>
    <w:p w14:paraId="67059C2B" w14:textId="77777777" w:rsidR="00574153" w:rsidRDefault="00574153" w:rsidP="00574153"/>
    <w:p w14:paraId="5D450313" w14:textId="77777777" w:rsidR="00A40206" w:rsidRDefault="00A40206"/>
    <w:sectPr w:rsidR="00A40206" w:rsidSect="00DF15A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37BE" w14:textId="77777777" w:rsidR="006D7D40" w:rsidRDefault="00927A7E">
      <w:pPr>
        <w:spacing w:after="0" w:line="240" w:lineRule="auto"/>
      </w:pPr>
      <w:r>
        <w:separator/>
      </w:r>
    </w:p>
  </w:endnote>
  <w:endnote w:type="continuationSeparator" w:id="0">
    <w:p w14:paraId="5C73972A" w14:textId="77777777" w:rsidR="006D7D40" w:rsidRDefault="0092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C77E" w14:textId="77777777" w:rsidR="006D7D40" w:rsidRDefault="00927A7E">
      <w:pPr>
        <w:spacing w:after="0" w:line="240" w:lineRule="auto"/>
      </w:pPr>
      <w:r>
        <w:separator/>
      </w:r>
    </w:p>
  </w:footnote>
  <w:footnote w:type="continuationSeparator" w:id="0">
    <w:p w14:paraId="0750D056" w14:textId="77777777" w:rsidR="006D7D40" w:rsidRDefault="00927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E6DA" w14:textId="77777777" w:rsidR="00DF15A2" w:rsidRDefault="00C96FEB">
    <w:pPr>
      <w:pStyle w:val="Header"/>
      <w:jc w:val="right"/>
    </w:pPr>
    <w:r>
      <w:fldChar w:fldCharType="begin"/>
    </w:r>
    <w:r>
      <w:instrText xml:space="preserve"> PAGE   \* MERGEFORMAT </w:instrText>
    </w:r>
    <w:r>
      <w:fldChar w:fldCharType="separate"/>
    </w:r>
    <w:r w:rsidR="00CE08B1">
      <w:rPr>
        <w:noProof/>
      </w:rPr>
      <w:t>4</w:t>
    </w:r>
    <w:r>
      <w:rPr>
        <w:noProof/>
      </w:rPr>
      <w:fldChar w:fldCharType="end"/>
    </w:r>
  </w:p>
  <w:p w14:paraId="073F1A15" w14:textId="77777777" w:rsidR="00DF15A2" w:rsidRDefault="002F2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53"/>
    <w:rsid w:val="0013633A"/>
    <w:rsid w:val="002F2645"/>
    <w:rsid w:val="00313D97"/>
    <w:rsid w:val="003C659C"/>
    <w:rsid w:val="004D26FE"/>
    <w:rsid w:val="00574153"/>
    <w:rsid w:val="006D7D40"/>
    <w:rsid w:val="006F668A"/>
    <w:rsid w:val="008503BC"/>
    <w:rsid w:val="00927A7E"/>
    <w:rsid w:val="00A26B8D"/>
    <w:rsid w:val="00A40206"/>
    <w:rsid w:val="00A7192A"/>
    <w:rsid w:val="00B76A4F"/>
    <w:rsid w:val="00C04ACA"/>
    <w:rsid w:val="00C96FEB"/>
    <w:rsid w:val="00CE08B1"/>
    <w:rsid w:val="00D26FCD"/>
    <w:rsid w:val="00DD383B"/>
    <w:rsid w:val="00EE3014"/>
    <w:rsid w:val="00F6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8CE2"/>
  <w15:chartTrackingRefBased/>
  <w15:docId w15:val="{D2167C49-F5B6-42FA-93D0-2299FD87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5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153"/>
    <w:rPr>
      <w:rFonts w:ascii="Calibri" w:eastAsia="Calibri" w:hAnsi="Calibri" w:cs="Times New Roman"/>
    </w:rPr>
  </w:style>
  <w:style w:type="table" w:styleId="TableGrid">
    <w:name w:val="Table Grid"/>
    <w:basedOn w:val="TableNormal"/>
    <w:uiPriority w:val="39"/>
    <w:rsid w:val="0057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DTAS 3</dc:creator>
  <cp:keywords/>
  <dc:description/>
  <cp:lastModifiedBy>Nadira Tucker</cp:lastModifiedBy>
  <cp:revision>2</cp:revision>
  <dcterms:created xsi:type="dcterms:W3CDTF">2022-09-26T22:11:00Z</dcterms:created>
  <dcterms:modified xsi:type="dcterms:W3CDTF">2022-09-26T22:11:00Z</dcterms:modified>
</cp:coreProperties>
</file>